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A1" w:rsidRPr="004E4DA1" w:rsidRDefault="004E4DA1" w:rsidP="004E4DA1">
      <w:pPr>
        <w:spacing w:after="13" w:line="248" w:lineRule="auto"/>
        <w:ind w:right="-1" w:firstLine="0"/>
        <w:jc w:val="center"/>
        <w:rPr>
          <w:b/>
          <w:lang w:val="ru-RU"/>
        </w:rPr>
      </w:pPr>
      <w:bookmarkStart w:id="0" w:name="_GoBack"/>
      <w:bookmarkEnd w:id="0"/>
      <w:r w:rsidRPr="004E4DA1">
        <w:rPr>
          <w:b/>
          <w:lang w:val="ru-RU"/>
        </w:rPr>
        <w:t>Рецензия</w:t>
      </w:r>
    </w:p>
    <w:p w:rsidR="004E4DA1" w:rsidRPr="004E4DA1" w:rsidRDefault="004E4DA1" w:rsidP="004E4DA1">
      <w:pPr>
        <w:spacing w:after="13" w:line="248" w:lineRule="auto"/>
        <w:ind w:right="-1" w:firstLine="0"/>
        <w:jc w:val="center"/>
        <w:rPr>
          <w:lang w:val="ru-RU"/>
        </w:rPr>
      </w:pPr>
      <w:r w:rsidRPr="004E4DA1">
        <w:rPr>
          <w:szCs w:val="28"/>
          <w:lang w:val="ru-RU"/>
        </w:rPr>
        <w:t xml:space="preserve">кандидата искусствоведения, доцента </w:t>
      </w:r>
      <w:proofErr w:type="spellStart"/>
      <w:r w:rsidRPr="004E4DA1">
        <w:rPr>
          <w:szCs w:val="28"/>
          <w:lang w:val="ru-RU"/>
        </w:rPr>
        <w:t>Ж</w:t>
      </w:r>
      <w:r w:rsidRPr="004E4DA1">
        <w:rPr>
          <w:color w:val="212121"/>
          <w:szCs w:val="28"/>
          <w:shd w:val="clear" w:color="auto" w:fill="FFFFFF"/>
          <w:lang w:val="ru-RU"/>
        </w:rPr>
        <w:t>игановой</w:t>
      </w:r>
      <w:proofErr w:type="spellEnd"/>
      <w:r w:rsidRPr="004E4DA1">
        <w:rPr>
          <w:color w:val="212121"/>
          <w:szCs w:val="28"/>
          <w:shd w:val="clear" w:color="auto" w:fill="FFFFFF"/>
        </w:rPr>
        <w:t> </w:t>
      </w:r>
      <w:r w:rsidRPr="004E4DA1">
        <w:rPr>
          <w:color w:val="212121"/>
          <w:szCs w:val="28"/>
          <w:shd w:val="clear" w:color="auto" w:fill="FFFFFF"/>
          <w:lang w:val="ru-RU"/>
        </w:rPr>
        <w:t>Светланы</w:t>
      </w:r>
      <w:r w:rsidRPr="004E4DA1">
        <w:rPr>
          <w:color w:val="212121"/>
          <w:szCs w:val="28"/>
          <w:shd w:val="clear" w:color="auto" w:fill="FFFFFF"/>
        </w:rPr>
        <w:t> </w:t>
      </w:r>
      <w:r w:rsidRPr="004E4DA1">
        <w:rPr>
          <w:color w:val="212121"/>
          <w:szCs w:val="28"/>
          <w:shd w:val="clear" w:color="auto" w:fill="FFFFFF"/>
          <w:lang w:val="ru-RU"/>
        </w:rPr>
        <w:t xml:space="preserve">Александровны </w:t>
      </w:r>
    </w:p>
    <w:p w:rsidR="004E4DA1" w:rsidRPr="004E4DA1" w:rsidRDefault="004E4DA1" w:rsidP="004E4DA1">
      <w:pPr>
        <w:spacing w:after="13" w:line="248" w:lineRule="auto"/>
        <w:ind w:right="-1" w:firstLine="0"/>
        <w:jc w:val="center"/>
        <w:rPr>
          <w:lang w:val="ru-RU"/>
        </w:rPr>
      </w:pPr>
      <w:r w:rsidRPr="004E4DA1">
        <w:rPr>
          <w:lang w:val="ru-RU"/>
        </w:rPr>
        <w:t xml:space="preserve">на книгу В. Захарченко, М. Мельникова «Свадьба Обско-Иртышского междуречья» (этнографическое описание свадебных обрядов, тексты и напевы песен): ред. Е.В. </w:t>
      </w:r>
      <w:proofErr w:type="spellStart"/>
      <w:r w:rsidRPr="004E4DA1">
        <w:rPr>
          <w:lang w:val="ru-RU"/>
        </w:rPr>
        <w:t>Гиппиуса</w:t>
      </w:r>
      <w:proofErr w:type="spellEnd"/>
      <w:r w:rsidRPr="004E4DA1">
        <w:rPr>
          <w:lang w:val="ru-RU"/>
        </w:rPr>
        <w:t>. –  Москва</w:t>
      </w:r>
      <w:proofErr w:type="gramStart"/>
      <w:r w:rsidRPr="004E4DA1">
        <w:rPr>
          <w:lang w:val="ru-RU"/>
        </w:rPr>
        <w:t xml:space="preserve"> :</w:t>
      </w:r>
      <w:proofErr w:type="gramEnd"/>
      <w:r w:rsidRPr="004E4DA1">
        <w:rPr>
          <w:lang w:val="ru-RU"/>
        </w:rPr>
        <w:t xml:space="preserve"> Всесоюзное издательство «Советский композитор», 1983.– 224 </w:t>
      </w:r>
      <w:proofErr w:type="gramStart"/>
      <w:r w:rsidRPr="004E4DA1">
        <w:rPr>
          <w:lang w:val="ru-RU"/>
        </w:rPr>
        <w:t>с</w:t>
      </w:r>
      <w:proofErr w:type="gramEnd"/>
      <w:r w:rsidRPr="004E4DA1">
        <w:rPr>
          <w:lang w:val="ru-RU"/>
        </w:rPr>
        <w:t xml:space="preserve">. </w:t>
      </w:r>
    </w:p>
    <w:p w:rsidR="00E82622" w:rsidRDefault="00E82622">
      <w:pPr>
        <w:rPr>
          <w:lang w:val="ru-RU"/>
        </w:rPr>
      </w:pPr>
    </w:p>
    <w:p w:rsidR="004E4DA1" w:rsidRDefault="004E4DA1" w:rsidP="00054919">
      <w:pPr>
        <w:spacing w:after="0" w:line="276" w:lineRule="auto"/>
        <w:ind w:right="0" w:firstLine="697"/>
        <w:rPr>
          <w:lang w:val="ru-RU"/>
        </w:rPr>
      </w:pPr>
      <w:r>
        <w:rPr>
          <w:lang w:val="ru-RU"/>
        </w:rPr>
        <w:t xml:space="preserve">С момента издания </w:t>
      </w:r>
      <w:r w:rsidR="00C65B77">
        <w:rPr>
          <w:lang w:val="ru-RU"/>
        </w:rPr>
        <w:t>книги</w:t>
      </w:r>
      <w:r>
        <w:rPr>
          <w:lang w:val="ru-RU"/>
        </w:rPr>
        <w:t xml:space="preserve"> В.Г. Захарченко и М.Н. Мельникова, </w:t>
      </w:r>
      <w:r w:rsidR="00C65B77">
        <w:rPr>
          <w:lang w:val="ru-RU"/>
        </w:rPr>
        <w:t>отразившей</w:t>
      </w:r>
      <w:r>
        <w:rPr>
          <w:lang w:val="ru-RU"/>
        </w:rPr>
        <w:t xml:space="preserve"> комплексно</w:t>
      </w:r>
      <w:r w:rsidR="00C65B77">
        <w:rPr>
          <w:lang w:val="ru-RU"/>
        </w:rPr>
        <w:t>е</w:t>
      </w:r>
      <w:r>
        <w:rPr>
          <w:lang w:val="ru-RU"/>
        </w:rPr>
        <w:t xml:space="preserve"> изучени</w:t>
      </w:r>
      <w:r w:rsidR="00C65B77">
        <w:rPr>
          <w:lang w:val="ru-RU"/>
        </w:rPr>
        <w:t>е</w:t>
      </w:r>
      <w:r>
        <w:rPr>
          <w:lang w:val="ru-RU"/>
        </w:rPr>
        <w:t xml:space="preserve"> свадебного обряда и фольклора Обско-Иртышского междуречья, прошло почти сорок лет, однако актуальность этой работы в сравнении с </w:t>
      </w:r>
      <w:r w:rsidR="00C65B77">
        <w:rPr>
          <w:lang w:val="ru-RU"/>
        </w:rPr>
        <w:t>80-ми годами</w:t>
      </w:r>
      <w:r>
        <w:rPr>
          <w:lang w:val="ru-RU"/>
        </w:rPr>
        <w:t xml:space="preserve"> ХХ века ничуть не уменьшилась. В силу некоторых обстоятельств обращени</w:t>
      </w:r>
      <w:r w:rsidR="00ED1F9B">
        <w:rPr>
          <w:lang w:val="ru-RU"/>
        </w:rPr>
        <w:t xml:space="preserve">е к этой книге сегодня много дает и ученым-фольклористам, и практикам, занимающимся исполнительством народных песен. </w:t>
      </w:r>
    </w:p>
    <w:p w:rsidR="00054919" w:rsidRPr="00054919" w:rsidRDefault="00596D27" w:rsidP="00054919">
      <w:pPr>
        <w:shd w:val="clear" w:color="auto" w:fill="FFFFFF"/>
        <w:spacing w:after="0" w:line="276" w:lineRule="auto"/>
        <w:ind w:right="0" w:firstLine="697"/>
        <w:rPr>
          <w:szCs w:val="28"/>
          <w:lang w:val="ru-RU" w:eastAsia="ru-RU"/>
        </w:rPr>
      </w:pPr>
      <w:r>
        <w:rPr>
          <w:lang w:val="ru-RU"/>
        </w:rPr>
        <w:t>И</w:t>
      </w:r>
      <w:r w:rsidR="00395CE6">
        <w:rPr>
          <w:lang w:val="ru-RU"/>
        </w:rPr>
        <w:t xml:space="preserve">сследование проведено в полиэтничном регионе: для территории Обско-Иртышского междуречья характерны образцы традиционной культуры всех трех восточнославянских народов. </w:t>
      </w:r>
      <w:r w:rsidR="00054919">
        <w:rPr>
          <w:lang w:val="ru-RU"/>
        </w:rPr>
        <w:t xml:space="preserve">В поле зрения авторами были взяты не только старожильческие традиции (фольклор </w:t>
      </w:r>
      <w:r w:rsidR="00054919" w:rsidRPr="00054919">
        <w:rPr>
          <w:i/>
          <w:lang w:val="ru-RU"/>
        </w:rPr>
        <w:t>чалдонов</w:t>
      </w:r>
      <w:r w:rsidR="00054919">
        <w:rPr>
          <w:lang w:val="ru-RU"/>
        </w:rPr>
        <w:t xml:space="preserve">), но и </w:t>
      </w:r>
      <w:r w:rsidR="00054919" w:rsidRPr="00054919">
        <w:rPr>
          <w:lang w:val="ru-RU"/>
        </w:rPr>
        <w:t xml:space="preserve">культура </w:t>
      </w:r>
      <w:r w:rsidR="00054919" w:rsidRPr="00054919">
        <w:rPr>
          <w:szCs w:val="28"/>
          <w:lang w:val="ru-RU" w:eastAsia="ru-RU"/>
        </w:rPr>
        <w:t xml:space="preserve">поздних русских переселенцев второй половины </w:t>
      </w:r>
      <w:r w:rsidR="00054919" w:rsidRPr="00054919">
        <w:rPr>
          <w:szCs w:val="28"/>
          <w:lang w:eastAsia="ru-RU"/>
        </w:rPr>
        <w:t>XIX</w:t>
      </w:r>
      <w:r w:rsidR="00054919" w:rsidRPr="00054919">
        <w:rPr>
          <w:szCs w:val="28"/>
          <w:lang w:val="ru-RU" w:eastAsia="ru-RU"/>
        </w:rPr>
        <w:t xml:space="preserve"> — начала </w:t>
      </w:r>
      <w:r w:rsidR="00054919" w:rsidRPr="00054919">
        <w:rPr>
          <w:szCs w:val="28"/>
          <w:lang w:eastAsia="ru-RU"/>
        </w:rPr>
        <w:t>XX</w:t>
      </w:r>
      <w:r w:rsidR="00054919" w:rsidRPr="00054919">
        <w:rPr>
          <w:szCs w:val="28"/>
          <w:lang w:val="ru-RU" w:eastAsia="ru-RU"/>
        </w:rPr>
        <w:t xml:space="preserve"> столетия</w:t>
      </w:r>
      <w:r w:rsidR="00054919">
        <w:rPr>
          <w:szCs w:val="28"/>
          <w:lang w:val="ru-RU" w:eastAsia="ru-RU"/>
        </w:rPr>
        <w:t xml:space="preserve">, и только такой скрупулезный подход позволил полноценно раскрыть тему взаимодействия этнических культур. </w:t>
      </w:r>
    </w:p>
    <w:p w:rsidR="00054919" w:rsidRPr="00054919" w:rsidRDefault="00395CE6" w:rsidP="00054919">
      <w:pPr>
        <w:shd w:val="clear" w:color="auto" w:fill="FFFFFF"/>
        <w:spacing w:after="0" w:line="276" w:lineRule="auto"/>
        <w:ind w:right="0" w:firstLine="697"/>
        <w:rPr>
          <w:szCs w:val="28"/>
          <w:lang w:val="ru-RU" w:eastAsia="ru-RU"/>
        </w:rPr>
      </w:pPr>
      <w:r>
        <w:rPr>
          <w:lang w:val="ru-RU"/>
        </w:rPr>
        <w:t>Наиболее полновесно</w:t>
      </w:r>
      <w:r w:rsidR="00054919">
        <w:rPr>
          <w:lang w:val="ru-RU"/>
        </w:rPr>
        <w:t xml:space="preserve"> освещены</w:t>
      </w:r>
      <w:r>
        <w:rPr>
          <w:lang w:val="ru-RU"/>
        </w:rPr>
        <w:t xml:space="preserve"> в книге русски</w:t>
      </w:r>
      <w:r w:rsidR="00596D27">
        <w:rPr>
          <w:lang w:val="ru-RU"/>
        </w:rPr>
        <w:t>е</w:t>
      </w:r>
      <w:r>
        <w:rPr>
          <w:lang w:val="ru-RU"/>
        </w:rPr>
        <w:t xml:space="preserve"> и белорусски</w:t>
      </w:r>
      <w:r w:rsidR="00596D27">
        <w:rPr>
          <w:lang w:val="ru-RU"/>
        </w:rPr>
        <w:t xml:space="preserve">е свадебные </w:t>
      </w:r>
      <w:r>
        <w:rPr>
          <w:lang w:val="ru-RU"/>
        </w:rPr>
        <w:t>традици</w:t>
      </w:r>
      <w:r w:rsidR="00054919">
        <w:rPr>
          <w:lang w:val="ru-RU"/>
        </w:rPr>
        <w:t>и</w:t>
      </w:r>
      <w:r>
        <w:rPr>
          <w:lang w:val="ru-RU"/>
        </w:rPr>
        <w:t xml:space="preserve">, и в плане охвата населенных пунктов, и в плане подробности описания свадебной культуры. В свете современных задач по организации культурного </w:t>
      </w:r>
      <w:r w:rsidR="00596D27">
        <w:rPr>
          <w:lang w:val="ru-RU"/>
        </w:rPr>
        <w:t xml:space="preserve">взаимодействия между Россией и Белоруссией, </w:t>
      </w:r>
      <w:r w:rsidR="00DC524E">
        <w:rPr>
          <w:lang w:val="ru-RU"/>
        </w:rPr>
        <w:t xml:space="preserve">важны </w:t>
      </w:r>
      <w:r w:rsidR="00596D27">
        <w:rPr>
          <w:lang w:val="ru-RU"/>
        </w:rPr>
        <w:t>фольклорно-этног</w:t>
      </w:r>
      <w:r w:rsidR="00596D27" w:rsidRPr="00596D27">
        <w:rPr>
          <w:lang w:val="ru-RU"/>
        </w:rPr>
        <w:t>ра</w:t>
      </w:r>
      <w:r w:rsidR="00596D27">
        <w:rPr>
          <w:lang w:val="ru-RU"/>
        </w:rPr>
        <w:t>ф</w:t>
      </w:r>
      <w:r w:rsidR="00596D27" w:rsidRPr="00596D27">
        <w:rPr>
          <w:lang w:val="ru-RU"/>
        </w:rPr>
        <w:t>ические материалы,</w:t>
      </w:r>
      <w:r w:rsidR="00596D27">
        <w:rPr>
          <w:lang w:val="ru-RU"/>
        </w:rPr>
        <w:t xml:space="preserve"> свидетельствующие о взаимодействии родственных </w:t>
      </w:r>
      <w:r w:rsidR="00F74CB5">
        <w:rPr>
          <w:lang w:val="ru-RU"/>
        </w:rPr>
        <w:t>восточнославянских традиций</w:t>
      </w:r>
      <w:r w:rsidR="000C7AF0">
        <w:rPr>
          <w:lang w:val="ru-RU"/>
        </w:rPr>
        <w:t>: «</w:t>
      </w:r>
      <w:r w:rsidR="000C7AF0" w:rsidRPr="000C7AF0">
        <w:rPr>
          <w:lang w:val="ru-RU"/>
        </w:rPr>
        <w:t>Во всех селах Обско-Иртышского междуречья со смешанным русским, белорусским и украинским населением (так же как и в соседних русских, белорусских и украинских селах) на русских свадьбах нередко пелись не только русские, но и белорусские обрядовые песни</w:t>
      </w:r>
      <w:r w:rsidR="000C7AF0">
        <w:rPr>
          <w:lang w:val="ru-RU"/>
        </w:rPr>
        <w:t>» (с.3).</w:t>
      </w:r>
      <w:r w:rsidR="00F74CB5">
        <w:rPr>
          <w:lang w:val="ru-RU"/>
        </w:rPr>
        <w:t>Описание взаимодействия традиционных этнических культур</w:t>
      </w:r>
      <w:r w:rsidR="00DC524E">
        <w:rPr>
          <w:lang w:val="ru-RU"/>
        </w:rPr>
        <w:t xml:space="preserve"> представля</w:t>
      </w:r>
      <w:r w:rsidR="00F74CB5">
        <w:rPr>
          <w:lang w:val="ru-RU"/>
        </w:rPr>
        <w:t>е</w:t>
      </w:r>
      <w:r w:rsidR="00DC524E">
        <w:rPr>
          <w:lang w:val="ru-RU"/>
        </w:rPr>
        <w:t>тся особо ценным и реша</w:t>
      </w:r>
      <w:r w:rsidR="00F74CB5">
        <w:rPr>
          <w:lang w:val="ru-RU"/>
        </w:rPr>
        <w:t>е</w:t>
      </w:r>
      <w:r w:rsidR="00DC524E">
        <w:rPr>
          <w:lang w:val="ru-RU"/>
        </w:rPr>
        <w:t>т поистине государственную задачу.</w:t>
      </w:r>
    </w:p>
    <w:p w:rsidR="00ED1F9B" w:rsidRDefault="00054919" w:rsidP="00054919">
      <w:pPr>
        <w:spacing w:after="0" w:line="276" w:lineRule="auto"/>
        <w:ind w:right="0" w:firstLine="697"/>
        <w:rPr>
          <w:lang w:val="ru-RU"/>
        </w:rPr>
      </w:pPr>
      <w:r>
        <w:rPr>
          <w:lang w:val="ru-RU"/>
        </w:rPr>
        <w:t>К</w:t>
      </w:r>
      <w:r w:rsidR="00ED1F9B">
        <w:rPr>
          <w:lang w:val="ru-RU"/>
        </w:rPr>
        <w:t xml:space="preserve">нига продолжает оставаться очень важным источником для изучения свадебной обрядности и фольклора восточных славян, </w:t>
      </w:r>
      <w:proofErr w:type="spellStart"/>
      <w:r w:rsidR="00ED1F9B">
        <w:rPr>
          <w:lang w:val="ru-RU"/>
        </w:rPr>
        <w:t>которое</w:t>
      </w:r>
      <w:r w:rsidR="00ED1F9B" w:rsidRPr="00ED1F9B">
        <w:rPr>
          <w:lang w:val="ru-RU"/>
        </w:rPr>
        <w:t>в</w:t>
      </w:r>
      <w:proofErr w:type="spellEnd"/>
      <w:r w:rsidR="00ED1F9B" w:rsidRPr="00ED1F9B">
        <w:rPr>
          <w:lang w:val="ru-RU"/>
        </w:rPr>
        <w:t xml:space="preserve"> современной </w:t>
      </w:r>
      <w:proofErr w:type="spellStart"/>
      <w:r w:rsidR="00ED1F9B" w:rsidRPr="00ED1F9B">
        <w:rPr>
          <w:lang w:val="ru-RU"/>
        </w:rPr>
        <w:t>этномузыкологии</w:t>
      </w:r>
      <w:proofErr w:type="spellEnd"/>
      <w:r w:rsidR="00ED1F9B">
        <w:rPr>
          <w:lang w:val="ru-RU"/>
        </w:rPr>
        <w:t xml:space="preserve"> далеко не завершено</w:t>
      </w:r>
      <w:proofErr w:type="gramStart"/>
      <w:r w:rsidR="00ED1F9B">
        <w:rPr>
          <w:i/>
          <w:lang w:val="ru-RU"/>
        </w:rPr>
        <w:t>.</w:t>
      </w:r>
      <w:r w:rsidR="00C65B77">
        <w:rPr>
          <w:lang w:val="ru-RU"/>
        </w:rPr>
        <w:t>У</w:t>
      </w:r>
      <w:proofErr w:type="gramEnd"/>
      <w:r w:rsidR="00C65B77">
        <w:rPr>
          <w:lang w:val="ru-RU"/>
        </w:rPr>
        <w:t xml:space="preserve">спехи в изучении темы весьма значительны, они отражены в важнейших публикациях Б.Б. </w:t>
      </w:r>
      <w:proofErr w:type="spellStart"/>
      <w:r w:rsidR="00C65B77">
        <w:rPr>
          <w:lang w:val="ru-RU"/>
        </w:rPr>
        <w:t>Ефименковой</w:t>
      </w:r>
      <w:proofErr w:type="spellEnd"/>
      <w:r w:rsidR="00C65B77">
        <w:rPr>
          <w:lang w:val="ru-RU"/>
        </w:rPr>
        <w:t xml:space="preserve">, А.В. </w:t>
      </w:r>
      <w:proofErr w:type="spellStart"/>
      <w:r w:rsidR="00C65B77">
        <w:rPr>
          <w:lang w:val="ru-RU"/>
        </w:rPr>
        <w:t>Гуры</w:t>
      </w:r>
      <w:proofErr w:type="spellEnd"/>
      <w:r w:rsidR="00C65B77">
        <w:rPr>
          <w:lang w:val="ru-RU"/>
        </w:rPr>
        <w:t xml:space="preserve">, С.М. Толстой, целого ряда диссертационных исследований. Однако все современные авторы, занимающиеся этой сложнейшей темой, свидетельствуют о недостатке и необходимости новых комплексных </w:t>
      </w:r>
      <w:r w:rsidR="00C65B77">
        <w:rPr>
          <w:lang w:val="ru-RU"/>
        </w:rPr>
        <w:lastRenderedPageBreak/>
        <w:t xml:space="preserve">описаний традиционной свадьбы, пример которым дает замечательный труд </w:t>
      </w:r>
      <w:r w:rsidR="00C65B77" w:rsidRPr="004E4DA1">
        <w:rPr>
          <w:lang w:val="ru-RU"/>
        </w:rPr>
        <w:t>В.</w:t>
      </w:r>
      <w:r w:rsidR="00C65B77">
        <w:rPr>
          <w:lang w:val="ru-RU"/>
        </w:rPr>
        <w:t>Г.</w:t>
      </w:r>
      <w:r w:rsidR="00C65B77" w:rsidRPr="004E4DA1">
        <w:rPr>
          <w:lang w:val="ru-RU"/>
        </w:rPr>
        <w:t xml:space="preserve"> Захарченко, М.</w:t>
      </w:r>
      <w:r w:rsidR="00C65B77">
        <w:rPr>
          <w:lang w:val="ru-RU"/>
        </w:rPr>
        <w:t>Н.</w:t>
      </w:r>
      <w:r w:rsidR="00C65B77" w:rsidRPr="004E4DA1">
        <w:rPr>
          <w:lang w:val="ru-RU"/>
        </w:rPr>
        <w:t xml:space="preserve"> Мельникова</w:t>
      </w:r>
      <w:r w:rsidR="00C65B77">
        <w:rPr>
          <w:lang w:val="ru-RU"/>
        </w:rPr>
        <w:t xml:space="preserve">. Нельзя не отметить значения редакции профессора Е.В. </w:t>
      </w:r>
      <w:proofErr w:type="spellStart"/>
      <w:r w:rsidR="00C65B77">
        <w:rPr>
          <w:lang w:val="ru-RU"/>
        </w:rPr>
        <w:t>Гиппиуса</w:t>
      </w:r>
      <w:proofErr w:type="spellEnd"/>
      <w:r w:rsidR="00C65B77">
        <w:rPr>
          <w:lang w:val="ru-RU"/>
        </w:rPr>
        <w:t>, под руководством которого был</w:t>
      </w:r>
      <w:r w:rsidR="001067B7">
        <w:rPr>
          <w:lang w:val="ru-RU"/>
        </w:rPr>
        <w:t>о</w:t>
      </w:r>
      <w:r w:rsidR="00C65B77">
        <w:rPr>
          <w:lang w:val="ru-RU"/>
        </w:rPr>
        <w:t xml:space="preserve"> создан</w:t>
      </w:r>
      <w:r w:rsidR="001067B7">
        <w:rPr>
          <w:lang w:val="ru-RU"/>
        </w:rPr>
        <w:t xml:space="preserve">о это скрупулезное описание. </w:t>
      </w:r>
      <w:r w:rsidR="00F74CB5">
        <w:rPr>
          <w:lang w:val="ru-RU"/>
        </w:rPr>
        <w:t>С участием</w:t>
      </w:r>
      <w:r w:rsidR="00395CE6">
        <w:rPr>
          <w:lang w:val="ru-RU"/>
        </w:rPr>
        <w:t xml:space="preserve"> Евгения Владимировича авторам книги удалось выполнить сложнейшую систематизацию </w:t>
      </w:r>
      <w:proofErr w:type="spellStart"/>
      <w:r w:rsidR="00395CE6">
        <w:rPr>
          <w:lang w:val="ru-RU"/>
        </w:rPr>
        <w:t>полиэтничного</w:t>
      </w:r>
      <w:proofErr w:type="spellEnd"/>
      <w:r w:rsidR="00395CE6">
        <w:rPr>
          <w:lang w:val="ru-RU"/>
        </w:rPr>
        <w:t xml:space="preserve"> и разнопланового материала, она без сомнения определяет достоинство этого исследования. </w:t>
      </w:r>
    </w:p>
    <w:p w:rsidR="00F74CB5" w:rsidRDefault="00054919" w:rsidP="00F74CB5">
      <w:pPr>
        <w:spacing w:after="0" w:line="276" w:lineRule="auto"/>
        <w:ind w:right="0" w:firstLine="697"/>
        <w:rPr>
          <w:lang w:val="ru-RU"/>
        </w:rPr>
      </w:pPr>
      <w:r>
        <w:rPr>
          <w:lang w:val="ru-RU"/>
        </w:rPr>
        <w:t xml:space="preserve">Наконец, </w:t>
      </w:r>
      <w:r w:rsidR="007D2499">
        <w:rPr>
          <w:lang w:val="ru-RU"/>
        </w:rPr>
        <w:t xml:space="preserve">стоит отметить жанровое разнообразие фольклорного материала и высокое качество нотных расшифровок. </w:t>
      </w:r>
      <w:r w:rsidR="00DC524E">
        <w:rPr>
          <w:lang w:val="ru-RU"/>
        </w:rPr>
        <w:t xml:space="preserve">В книгу включены не только собственно свадебные обрядовые песни, но и приуроченные к свадьбе </w:t>
      </w:r>
      <w:proofErr w:type="spellStart"/>
      <w:r w:rsidR="00AF1D15">
        <w:rPr>
          <w:lang w:val="ru-RU"/>
        </w:rPr>
        <w:t>вечёрочные</w:t>
      </w:r>
      <w:proofErr w:type="spellEnd"/>
      <w:r w:rsidR="00AF1D15">
        <w:rPr>
          <w:lang w:val="ru-RU"/>
        </w:rPr>
        <w:t xml:space="preserve">, </w:t>
      </w:r>
      <w:r w:rsidR="00DC524E">
        <w:rPr>
          <w:lang w:val="ru-RU"/>
        </w:rPr>
        <w:t>хороводные, лирические.</w:t>
      </w:r>
      <w:r w:rsidR="000E0F7C">
        <w:rPr>
          <w:lang w:val="ru-RU"/>
        </w:rPr>
        <w:t xml:space="preserve"> В нотациях</w:t>
      </w:r>
      <w:r w:rsidR="00AF1D15">
        <w:rPr>
          <w:lang w:val="ru-RU"/>
        </w:rPr>
        <w:t xml:space="preserve"> В.Г. Захарченко</w:t>
      </w:r>
      <w:r w:rsidR="000E0F7C">
        <w:rPr>
          <w:lang w:val="ru-RU"/>
        </w:rPr>
        <w:t xml:space="preserve"> использова</w:t>
      </w:r>
      <w:r w:rsidR="00AF1D15">
        <w:rPr>
          <w:lang w:val="ru-RU"/>
        </w:rPr>
        <w:t>л</w:t>
      </w:r>
      <w:r w:rsidR="000E0F7C">
        <w:rPr>
          <w:lang w:val="ru-RU"/>
        </w:rPr>
        <w:t xml:space="preserve"> аналитический метод, отражающий подлинные формы ритмического и звуковысотного сложения песен. </w:t>
      </w:r>
      <w:r w:rsidR="00F74CB5">
        <w:rPr>
          <w:lang w:val="ru-RU"/>
        </w:rPr>
        <w:t>Фольклорный материал, подробно описанный в исследовании, далеко не весь еще освоен в художественном отношении, хотя примеры такого использования имеются.</w:t>
      </w:r>
    </w:p>
    <w:p w:rsidR="00AF1D15" w:rsidRDefault="00AF1D15" w:rsidP="00054919">
      <w:pPr>
        <w:spacing w:after="0" w:line="276" w:lineRule="auto"/>
        <w:ind w:right="0" w:firstLine="697"/>
        <w:rPr>
          <w:lang w:val="ru-RU"/>
        </w:rPr>
      </w:pPr>
      <w:r>
        <w:rPr>
          <w:lang w:val="ru-RU"/>
        </w:rPr>
        <w:t xml:space="preserve">Суммируя достоинства книги, следует оценить не только ее историческую роль, но и возможности </w:t>
      </w:r>
      <w:r w:rsidR="00F74CB5">
        <w:rPr>
          <w:lang w:val="ru-RU"/>
        </w:rPr>
        <w:t>дальнейшего</w:t>
      </w:r>
      <w:r>
        <w:rPr>
          <w:lang w:val="ru-RU"/>
        </w:rPr>
        <w:t xml:space="preserve"> использования </w:t>
      </w:r>
      <w:r w:rsidR="00F74CB5">
        <w:rPr>
          <w:lang w:val="ru-RU"/>
        </w:rPr>
        <w:t xml:space="preserve">данного труда </w:t>
      </w:r>
      <w:r>
        <w:rPr>
          <w:lang w:val="ru-RU"/>
        </w:rPr>
        <w:t xml:space="preserve">в научной работе и художественной практике. </w:t>
      </w:r>
    </w:p>
    <w:p w:rsidR="00F74CB5" w:rsidRDefault="00F74CB5" w:rsidP="00F74CB5">
      <w:pPr>
        <w:spacing w:after="0" w:line="240" w:lineRule="auto"/>
        <w:ind w:right="0" w:firstLine="0"/>
        <w:rPr>
          <w:lang w:val="ru-RU"/>
        </w:rPr>
      </w:pPr>
    </w:p>
    <w:p w:rsidR="00AF1D15" w:rsidRDefault="00AF1D15" w:rsidP="00F74CB5">
      <w:pPr>
        <w:spacing w:after="0" w:line="240" w:lineRule="auto"/>
        <w:ind w:right="0" w:firstLine="0"/>
        <w:rPr>
          <w:lang w:val="ru-RU"/>
        </w:rPr>
      </w:pPr>
      <w:r>
        <w:rPr>
          <w:lang w:val="ru-RU"/>
        </w:rPr>
        <w:t>Кандидат искусствоведения,</w:t>
      </w:r>
    </w:p>
    <w:p w:rsidR="00AF1D15" w:rsidRDefault="00AF1D15" w:rsidP="00F74CB5">
      <w:pPr>
        <w:spacing w:after="0" w:line="240" w:lineRule="auto"/>
        <w:ind w:right="0" w:firstLine="0"/>
        <w:rPr>
          <w:lang w:val="ru-RU"/>
        </w:rPr>
      </w:pPr>
      <w:r>
        <w:rPr>
          <w:lang w:val="ru-RU"/>
        </w:rPr>
        <w:t xml:space="preserve">доцент кафедры </w:t>
      </w:r>
      <w:proofErr w:type="gramStart"/>
      <w:r>
        <w:rPr>
          <w:lang w:val="ru-RU"/>
        </w:rPr>
        <w:t>сольного</w:t>
      </w:r>
      <w:proofErr w:type="gramEnd"/>
      <w:r>
        <w:rPr>
          <w:lang w:val="ru-RU"/>
        </w:rPr>
        <w:t xml:space="preserve"> и хорового</w:t>
      </w:r>
    </w:p>
    <w:p w:rsidR="00AF1D15" w:rsidRDefault="00F74CB5" w:rsidP="00F74CB5">
      <w:pPr>
        <w:spacing w:after="0" w:line="240" w:lineRule="auto"/>
        <w:ind w:right="0" w:firstLine="0"/>
        <w:rPr>
          <w:lang w:val="ru-RU"/>
        </w:rPr>
      </w:pPr>
      <w:r>
        <w:rPr>
          <w:lang w:val="ru-RU"/>
        </w:rPr>
        <w:t>н</w:t>
      </w:r>
      <w:r w:rsidR="00AF1D15">
        <w:rPr>
          <w:lang w:val="ru-RU"/>
        </w:rPr>
        <w:t>ародного пения Краснодарского</w:t>
      </w:r>
    </w:p>
    <w:p w:rsidR="00AF1D15" w:rsidRDefault="00AF1D15" w:rsidP="00F74CB5">
      <w:pPr>
        <w:spacing w:after="0" w:line="240" w:lineRule="auto"/>
        <w:ind w:right="0" w:firstLine="0"/>
        <w:rPr>
          <w:lang w:val="ru-RU"/>
        </w:rPr>
      </w:pPr>
      <w:r>
        <w:rPr>
          <w:lang w:val="ru-RU"/>
        </w:rPr>
        <w:t>государственного института культуры</w:t>
      </w:r>
      <w:r w:rsidR="00F74CB5">
        <w:rPr>
          <w:lang w:val="ru-RU"/>
        </w:rPr>
        <w:t xml:space="preserve">                                         С.А. Жиганова</w:t>
      </w:r>
    </w:p>
    <w:p w:rsidR="000E0F7C" w:rsidRDefault="000E0F7C" w:rsidP="00054919">
      <w:pPr>
        <w:spacing w:after="0" w:line="276" w:lineRule="auto"/>
        <w:ind w:right="0" w:firstLine="697"/>
        <w:rPr>
          <w:lang w:val="ru-RU"/>
        </w:rPr>
      </w:pPr>
    </w:p>
    <w:p w:rsidR="00DC524E" w:rsidRPr="00ED1F9B" w:rsidRDefault="00DC524E" w:rsidP="00054919">
      <w:pPr>
        <w:spacing w:after="0" w:line="276" w:lineRule="auto"/>
        <w:ind w:right="0" w:firstLine="697"/>
        <w:rPr>
          <w:lang w:val="ru-RU"/>
        </w:rPr>
      </w:pPr>
    </w:p>
    <w:p w:rsidR="004E4DA1" w:rsidRPr="00ED1F9B" w:rsidRDefault="004E4DA1">
      <w:pPr>
        <w:ind w:right="-1"/>
        <w:rPr>
          <w:i/>
          <w:lang w:val="ru-RU"/>
        </w:rPr>
      </w:pPr>
    </w:p>
    <w:sectPr w:rsidR="004E4DA1" w:rsidRPr="00ED1F9B" w:rsidSect="0056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4E4DA1"/>
    <w:rsid w:val="00054919"/>
    <w:rsid w:val="000C7AF0"/>
    <w:rsid w:val="000E0F7C"/>
    <w:rsid w:val="001067B7"/>
    <w:rsid w:val="00395CE6"/>
    <w:rsid w:val="003971A6"/>
    <w:rsid w:val="004E4DA1"/>
    <w:rsid w:val="0056644A"/>
    <w:rsid w:val="00596D27"/>
    <w:rsid w:val="007D2499"/>
    <w:rsid w:val="007E1714"/>
    <w:rsid w:val="00AF1D15"/>
    <w:rsid w:val="00C65B77"/>
    <w:rsid w:val="00DC524E"/>
    <w:rsid w:val="00E82622"/>
    <w:rsid w:val="00ED1F9B"/>
    <w:rsid w:val="00F74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A1"/>
    <w:pPr>
      <w:spacing w:after="4" w:line="247" w:lineRule="auto"/>
      <w:ind w:right="847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A1"/>
    <w:pPr>
      <w:spacing w:after="4" w:line="247" w:lineRule="auto"/>
      <w:ind w:right="847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2</cp:revision>
  <dcterms:created xsi:type="dcterms:W3CDTF">2023-01-25T12:14:00Z</dcterms:created>
  <dcterms:modified xsi:type="dcterms:W3CDTF">2023-01-25T12:14:00Z</dcterms:modified>
</cp:coreProperties>
</file>